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32" w:rsidRPr="00897C32" w:rsidRDefault="00897C32" w:rsidP="00897C32">
      <w:pPr>
        <w:shd w:val="clear" w:color="auto" w:fill="FAFAFA"/>
        <w:spacing w:after="0" w:line="413" w:lineRule="atLeast"/>
        <w:jc w:val="center"/>
        <w:outlineLvl w:val="1"/>
        <w:rPr>
          <w:rFonts w:ascii="Helvetica" w:eastAsia="Times New Roman" w:hAnsi="Helvetica" w:cs="Helvetica"/>
          <w:color w:val="202020"/>
          <w:sz w:val="33"/>
          <w:szCs w:val="33"/>
        </w:rPr>
      </w:pPr>
      <w:r w:rsidRPr="00897C32">
        <w:rPr>
          <w:rFonts w:ascii="Georgia" w:eastAsia="Times New Roman" w:hAnsi="Georgia" w:cs="Helvetica"/>
          <w:b/>
          <w:bCs/>
          <w:color w:val="4B0082"/>
          <w:sz w:val="21"/>
          <w:szCs w:val="21"/>
        </w:rPr>
        <w:t>University of Washington - Fred Hutchinson Cancer Research Center</w:t>
      </w:r>
      <w:r w:rsidRPr="00897C32">
        <w:rPr>
          <w:rFonts w:ascii="Georgia" w:eastAsia="Times New Roman" w:hAnsi="Georgia" w:cs="Helvetica"/>
          <w:color w:val="4B0082"/>
          <w:sz w:val="21"/>
          <w:szCs w:val="21"/>
        </w:rPr>
        <w:br/>
        <w:t> </w:t>
      </w:r>
      <w:r w:rsidRPr="00897C32">
        <w:rPr>
          <w:rFonts w:ascii="Georgia" w:eastAsia="Times New Roman" w:hAnsi="Georgia" w:cs="Helvetica"/>
          <w:color w:val="4B0082"/>
          <w:sz w:val="21"/>
          <w:szCs w:val="21"/>
        </w:rPr>
        <w:br/>
      </w:r>
      <w:r w:rsidRPr="00897C32">
        <w:rPr>
          <w:rFonts w:ascii="Georgia" w:eastAsia="Times New Roman" w:hAnsi="Georgia" w:cs="Helvetica"/>
          <w:b/>
          <w:bCs/>
          <w:color w:val="4B0082"/>
          <w:sz w:val="21"/>
          <w:szCs w:val="21"/>
        </w:rPr>
        <w:t>Pre- and Post-Doctoral Positions Available in</w:t>
      </w:r>
      <w:r w:rsidRPr="00897C32">
        <w:rPr>
          <w:rFonts w:ascii="Georgia" w:eastAsia="Times New Roman" w:hAnsi="Georgia" w:cs="Helvetica"/>
          <w:b/>
          <w:bCs/>
          <w:color w:val="4B0082"/>
          <w:sz w:val="21"/>
          <w:szCs w:val="21"/>
        </w:rPr>
        <w:br/>
      </w:r>
      <w:proofErr w:type="spellStart"/>
      <w:r w:rsidRPr="00897C32">
        <w:rPr>
          <w:rFonts w:ascii="Georgia" w:eastAsia="Times New Roman" w:hAnsi="Georgia" w:cs="Helvetica"/>
          <w:b/>
          <w:bCs/>
          <w:color w:val="4B0082"/>
          <w:sz w:val="21"/>
          <w:szCs w:val="21"/>
        </w:rPr>
        <w:t>Biobehavioral</w:t>
      </w:r>
      <w:proofErr w:type="spellEnd"/>
      <w:r w:rsidRPr="00897C32">
        <w:rPr>
          <w:rFonts w:ascii="Georgia" w:eastAsia="Times New Roman" w:hAnsi="Georgia" w:cs="Helvetica"/>
          <w:b/>
          <w:bCs/>
          <w:color w:val="4B0082"/>
          <w:sz w:val="21"/>
          <w:szCs w:val="21"/>
        </w:rPr>
        <w:t> Cancer Control and Prevention Research</w:t>
      </w:r>
    </w:p>
    <w:p w:rsidR="00897C32" w:rsidRPr="00897C32" w:rsidRDefault="00897C32" w:rsidP="00897C32">
      <w:pPr>
        <w:shd w:val="clear" w:color="auto" w:fill="FAFAFA"/>
        <w:spacing w:after="0" w:line="375" w:lineRule="atLeast"/>
        <w:jc w:val="both"/>
        <w:outlineLvl w:val="2"/>
        <w:rPr>
          <w:rFonts w:ascii="Helvetica" w:eastAsia="Times New Roman" w:hAnsi="Helvetica" w:cs="Helvetica"/>
          <w:color w:val="202020"/>
          <w:sz w:val="30"/>
          <w:szCs w:val="30"/>
        </w:rPr>
      </w:pPr>
      <w:r w:rsidRPr="00897C32">
        <w:rPr>
          <w:rFonts w:ascii="Helvetica" w:eastAsia="Times New Roman" w:hAnsi="Helvetica" w:cs="Helvetica"/>
          <w:color w:val="202020"/>
          <w:sz w:val="30"/>
          <w:szCs w:val="30"/>
        </w:rPr>
        <w:t> </w:t>
      </w:r>
    </w:p>
    <w:p w:rsidR="00897C32" w:rsidRPr="00897C32" w:rsidRDefault="00897C32" w:rsidP="00897C32">
      <w:pPr>
        <w:shd w:val="clear" w:color="auto" w:fill="FAFAFA"/>
        <w:spacing w:after="0" w:line="338" w:lineRule="atLeast"/>
        <w:outlineLvl w:val="3"/>
        <w:rPr>
          <w:rFonts w:ascii="Helvetica" w:eastAsia="Times New Roman" w:hAnsi="Helvetica" w:cs="Helvetica"/>
          <w:color w:val="202020"/>
          <w:sz w:val="27"/>
          <w:szCs w:val="27"/>
        </w:rPr>
      </w:pPr>
      <w:r w:rsidRPr="00897C32">
        <w:rPr>
          <w:rFonts w:ascii="Times New Roman" w:eastAsia="Times New Roman" w:hAnsi="Times New Roman" w:cs="Times New Roman"/>
          <w:color w:val="202020"/>
          <w:sz w:val="20"/>
          <w:szCs w:val="20"/>
        </w:rPr>
        <w:t>The University of Washington - Fred Hutchinson Cancer Research Center is pleased to announce pre- and post-doctoral fellowship opportunities in Seattle.  Funding for this program is made possible by a T32 grant from the National Cancer Institute (NCI).</w:t>
      </w:r>
      <w:r w:rsidRPr="00897C32">
        <w:rPr>
          <w:rFonts w:ascii="Times New Roman" w:eastAsia="Times New Roman" w:hAnsi="Times New Roman" w:cs="Times New Roman"/>
          <w:color w:val="202020"/>
          <w:sz w:val="20"/>
          <w:szCs w:val="20"/>
        </w:rPr>
        <w:br/>
      </w:r>
      <w:r w:rsidRPr="00897C32">
        <w:rPr>
          <w:rFonts w:ascii="Times New Roman" w:eastAsia="Times New Roman" w:hAnsi="Times New Roman" w:cs="Times New Roman"/>
          <w:color w:val="202020"/>
          <w:sz w:val="20"/>
          <w:szCs w:val="20"/>
        </w:rPr>
        <w:br/>
      </w:r>
      <w:r w:rsidRPr="00897C32">
        <w:rPr>
          <w:rFonts w:ascii="Times New Roman" w:eastAsia="Times New Roman" w:hAnsi="Times New Roman" w:cs="Times New Roman"/>
          <w:b/>
          <w:bCs/>
          <w:color w:val="202020"/>
          <w:sz w:val="20"/>
          <w:szCs w:val="20"/>
          <w:u w:val="single"/>
        </w:rPr>
        <w:t>Eligibility Requirements</w:t>
      </w:r>
      <w:r w:rsidRPr="00897C32">
        <w:rPr>
          <w:rFonts w:ascii="Times New Roman" w:eastAsia="Times New Roman" w:hAnsi="Times New Roman" w:cs="Times New Roman"/>
          <w:color w:val="202020"/>
          <w:sz w:val="20"/>
          <w:szCs w:val="20"/>
        </w:rPr>
        <w:br/>
        <w:t>U.S. citizens and non-U.S. citizen/permanent residents are eligible to apply for this award providing the U.S. institution where the candidate spends each phase of the award allows non-U.S. citizens to apply for grant support. NCI also requires that participants either be enrolled in a program leading to a PhD or comparable research doctoral degree or have already completed a doctoral degree (either MD or PhD).</w:t>
      </w:r>
      <w:r w:rsidRPr="00897C32">
        <w:rPr>
          <w:rFonts w:ascii="Times New Roman" w:eastAsia="Times New Roman" w:hAnsi="Times New Roman" w:cs="Times New Roman"/>
          <w:color w:val="202020"/>
          <w:sz w:val="20"/>
          <w:szCs w:val="20"/>
        </w:rPr>
        <w:br/>
      </w:r>
      <w:bookmarkStart w:id="0" w:name="_GoBack"/>
      <w:bookmarkEnd w:id="0"/>
      <w:r w:rsidRPr="00897C32">
        <w:rPr>
          <w:rFonts w:ascii="Times New Roman" w:eastAsia="Times New Roman" w:hAnsi="Times New Roman" w:cs="Times New Roman"/>
          <w:color w:val="202020"/>
          <w:sz w:val="20"/>
          <w:szCs w:val="20"/>
        </w:rPr>
        <w:br/>
      </w:r>
      <w:r w:rsidRPr="00897C32">
        <w:rPr>
          <w:rFonts w:ascii="Times New Roman" w:eastAsia="Times New Roman" w:hAnsi="Times New Roman" w:cs="Times New Roman"/>
          <w:b/>
          <w:bCs/>
          <w:color w:val="202020"/>
          <w:sz w:val="20"/>
          <w:szCs w:val="20"/>
          <w:u w:val="single"/>
        </w:rPr>
        <w:t>Pre-Doctoral Applicants</w:t>
      </w:r>
      <w:r w:rsidRPr="00897C32">
        <w:rPr>
          <w:rFonts w:ascii="Times New Roman" w:eastAsia="Times New Roman" w:hAnsi="Times New Roman" w:cs="Times New Roman"/>
          <w:color w:val="202020"/>
          <w:sz w:val="20"/>
          <w:szCs w:val="20"/>
        </w:rPr>
        <w:br/>
        <w:t>Pre-doctoral applicants interested in applying to the training program must be enrolled in a University of Washington PhD program.  For a list of eligible programs, please visit this </w:t>
      </w:r>
      <w:hyperlink r:id="rId4" w:tgtFrame="_blank" w:history="1">
        <w:r w:rsidRPr="00897C32">
          <w:rPr>
            <w:rFonts w:ascii="Times New Roman" w:eastAsia="Times New Roman" w:hAnsi="Times New Roman" w:cs="Times New Roman"/>
            <w:color w:val="0000FF"/>
            <w:sz w:val="20"/>
            <w:szCs w:val="20"/>
            <w:u w:val="single"/>
          </w:rPr>
          <w:t>link</w:t>
        </w:r>
      </w:hyperlink>
      <w:r w:rsidRPr="00897C32">
        <w:rPr>
          <w:rFonts w:ascii="Times New Roman" w:eastAsia="Times New Roman" w:hAnsi="Times New Roman" w:cs="Times New Roman"/>
          <w:color w:val="202020"/>
          <w:sz w:val="20"/>
          <w:szCs w:val="20"/>
        </w:rPr>
        <w:t>.</w:t>
      </w:r>
    </w:p>
    <w:p w:rsidR="00897C32" w:rsidRPr="00897C32" w:rsidRDefault="00897C32" w:rsidP="00897C32">
      <w:pPr>
        <w:shd w:val="clear" w:color="auto" w:fill="FAFAFA"/>
        <w:spacing w:after="0" w:line="338" w:lineRule="atLeast"/>
        <w:outlineLvl w:val="3"/>
        <w:rPr>
          <w:rFonts w:ascii="Helvetica" w:eastAsia="Times New Roman" w:hAnsi="Helvetica" w:cs="Helvetica"/>
          <w:color w:val="202020"/>
          <w:sz w:val="27"/>
          <w:szCs w:val="27"/>
        </w:rPr>
      </w:pPr>
      <w:r w:rsidRPr="00897C32">
        <w:rPr>
          <w:rFonts w:ascii="Helvetica" w:eastAsia="Times New Roman" w:hAnsi="Helvetica" w:cs="Helvetica"/>
          <w:color w:val="202020"/>
          <w:sz w:val="27"/>
          <w:szCs w:val="27"/>
        </w:rPr>
        <w:br/>
      </w:r>
      <w:r w:rsidRPr="00897C32">
        <w:rPr>
          <w:rFonts w:ascii="Times New Roman" w:eastAsia="Times New Roman" w:hAnsi="Times New Roman" w:cs="Times New Roman"/>
          <w:b/>
          <w:bCs/>
          <w:color w:val="202020"/>
          <w:sz w:val="20"/>
          <w:szCs w:val="20"/>
          <w:u w:val="single"/>
        </w:rPr>
        <w:t>Post-Doctoral Applicants</w:t>
      </w:r>
      <w:r w:rsidRPr="00897C32">
        <w:rPr>
          <w:rFonts w:ascii="Times New Roman" w:eastAsia="Times New Roman" w:hAnsi="Times New Roman" w:cs="Times New Roman"/>
          <w:color w:val="202020"/>
          <w:sz w:val="20"/>
          <w:szCs w:val="20"/>
        </w:rPr>
        <w:br/>
      </w:r>
      <w:proofErr w:type="spellStart"/>
      <w:r w:rsidRPr="00897C32">
        <w:rPr>
          <w:rFonts w:ascii="Times New Roman" w:eastAsia="Times New Roman" w:hAnsi="Times New Roman" w:cs="Times New Roman"/>
          <w:color w:val="202020"/>
          <w:sz w:val="20"/>
          <w:szCs w:val="20"/>
        </w:rPr>
        <w:t>Applicants</w:t>
      </w:r>
      <w:proofErr w:type="spellEnd"/>
      <w:r w:rsidRPr="00897C32">
        <w:rPr>
          <w:rFonts w:ascii="Times New Roman" w:eastAsia="Times New Roman" w:hAnsi="Times New Roman" w:cs="Times New Roman"/>
          <w:color w:val="202020"/>
          <w:sz w:val="20"/>
          <w:szCs w:val="20"/>
        </w:rPr>
        <w:t xml:space="preserve"> to the post-doctoral training program should have a MD, PhD, or comparable doctoral degree from an accredited domestic or foreign institution. Preference is given to applicants with prior training or work experience in cancer prevention and control, although applicants without such training or experience will be considered provided they are able to demonstrate that their educational goals and career plans are consistent with the program's training objectives.</w:t>
      </w:r>
    </w:p>
    <w:p w:rsidR="00897C32" w:rsidRPr="00897C32" w:rsidRDefault="00897C32" w:rsidP="00897C32">
      <w:pPr>
        <w:shd w:val="clear" w:color="auto" w:fill="FAFAFA"/>
        <w:spacing w:after="0" w:line="338" w:lineRule="atLeast"/>
        <w:outlineLvl w:val="3"/>
        <w:rPr>
          <w:rFonts w:ascii="Helvetica" w:eastAsia="Times New Roman" w:hAnsi="Helvetica" w:cs="Helvetica"/>
          <w:color w:val="202020"/>
          <w:sz w:val="27"/>
          <w:szCs w:val="27"/>
        </w:rPr>
      </w:pPr>
      <w:r w:rsidRPr="00897C32">
        <w:rPr>
          <w:rFonts w:ascii="Helvetica" w:eastAsia="Times New Roman" w:hAnsi="Helvetica" w:cs="Helvetica"/>
          <w:color w:val="202020"/>
          <w:sz w:val="27"/>
          <w:szCs w:val="27"/>
        </w:rPr>
        <w:br/>
      </w:r>
      <w:r w:rsidRPr="00897C32">
        <w:rPr>
          <w:rFonts w:ascii="Times New Roman" w:eastAsia="Times New Roman" w:hAnsi="Times New Roman" w:cs="Times New Roman"/>
          <w:b/>
          <w:bCs/>
          <w:color w:val="202020"/>
          <w:sz w:val="20"/>
          <w:szCs w:val="20"/>
          <w:u w:val="single"/>
        </w:rPr>
        <w:t>How to Apply</w:t>
      </w:r>
      <w:r w:rsidRPr="00897C32">
        <w:rPr>
          <w:rFonts w:ascii="Times New Roman" w:eastAsia="Times New Roman" w:hAnsi="Times New Roman" w:cs="Times New Roman"/>
          <w:color w:val="202020"/>
          <w:sz w:val="20"/>
          <w:szCs w:val="20"/>
        </w:rPr>
        <w:br/>
        <w:t xml:space="preserve">For more detailed information, or to apply, please visit the UW </w:t>
      </w:r>
      <w:proofErr w:type="spellStart"/>
      <w:r w:rsidRPr="00897C32">
        <w:rPr>
          <w:rFonts w:ascii="Times New Roman" w:eastAsia="Times New Roman" w:hAnsi="Times New Roman" w:cs="Times New Roman"/>
          <w:color w:val="202020"/>
          <w:sz w:val="20"/>
          <w:szCs w:val="20"/>
        </w:rPr>
        <w:t>Biobehavioral</w:t>
      </w:r>
      <w:proofErr w:type="spellEnd"/>
      <w:r w:rsidRPr="00897C32">
        <w:rPr>
          <w:rFonts w:ascii="Times New Roman" w:eastAsia="Times New Roman" w:hAnsi="Times New Roman" w:cs="Times New Roman"/>
          <w:color w:val="202020"/>
          <w:sz w:val="20"/>
          <w:szCs w:val="20"/>
        </w:rPr>
        <w:t xml:space="preserve"> Cancer Prevention and Control Program </w:t>
      </w:r>
      <w:hyperlink r:id="rId5" w:tgtFrame="_blank" w:history="1">
        <w:r w:rsidRPr="00897C32">
          <w:rPr>
            <w:rFonts w:ascii="Times New Roman" w:eastAsia="Times New Roman" w:hAnsi="Times New Roman" w:cs="Times New Roman"/>
            <w:color w:val="0000FF"/>
            <w:sz w:val="20"/>
            <w:szCs w:val="20"/>
            <w:u w:val="single"/>
          </w:rPr>
          <w:t>website</w:t>
        </w:r>
      </w:hyperlink>
      <w:r w:rsidRPr="00897C32">
        <w:rPr>
          <w:rFonts w:ascii="Times New Roman" w:eastAsia="Times New Roman" w:hAnsi="Times New Roman" w:cs="Times New Roman"/>
          <w:color w:val="202020"/>
          <w:sz w:val="20"/>
          <w:szCs w:val="20"/>
        </w:rPr>
        <w:t>.  Application deadline is 10/31/2016.  </w:t>
      </w:r>
      <w:r w:rsidRPr="00897C32">
        <w:rPr>
          <w:rFonts w:ascii="Times New Roman" w:eastAsia="Times New Roman" w:hAnsi="Times New Roman" w:cs="Times New Roman"/>
          <w:color w:val="202020"/>
          <w:sz w:val="20"/>
          <w:szCs w:val="20"/>
        </w:rPr>
        <w:br/>
      </w:r>
      <w:r w:rsidRPr="00897C32">
        <w:rPr>
          <w:rFonts w:ascii="Times New Roman" w:eastAsia="Times New Roman" w:hAnsi="Times New Roman" w:cs="Times New Roman"/>
          <w:color w:val="202020"/>
          <w:sz w:val="20"/>
          <w:szCs w:val="20"/>
        </w:rPr>
        <w:br/>
      </w:r>
      <w:r w:rsidRPr="00897C32">
        <w:rPr>
          <w:rFonts w:ascii="Times New Roman" w:eastAsia="Times New Roman" w:hAnsi="Times New Roman" w:cs="Times New Roman"/>
          <w:b/>
          <w:bCs/>
          <w:color w:val="202020"/>
          <w:sz w:val="20"/>
          <w:szCs w:val="20"/>
          <w:u w:val="single"/>
        </w:rPr>
        <w:t>Questions?</w:t>
      </w:r>
      <w:r w:rsidRPr="00897C32">
        <w:rPr>
          <w:rFonts w:ascii="Times New Roman" w:eastAsia="Times New Roman" w:hAnsi="Times New Roman" w:cs="Times New Roman"/>
          <w:color w:val="202020"/>
          <w:sz w:val="20"/>
          <w:szCs w:val="20"/>
        </w:rPr>
        <w:br/>
        <w:t>Please contact the Program Coordinator via </w:t>
      </w:r>
      <w:hyperlink r:id="rId6" w:tgtFrame="_blank" w:history="1">
        <w:r w:rsidRPr="00897C32">
          <w:rPr>
            <w:rFonts w:ascii="Times New Roman" w:eastAsia="Times New Roman" w:hAnsi="Times New Roman" w:cs="Times New Roman"/>
            <w:color w:val="0000FF"/>
            <w:sz w:val="20"/>
            <w:szCs w:val="20"/>
            <w:u w:val="single"/>
          </w:rPr>
          <w:t>email</w:t>
        </w:r>
      </w:hyperlink>
      <w:r w:rsidRPr="00897C32">
        <w:rPr>
          <w:rFonts w:ascii="Times New Roman" w:eastAsia="Times New Roman" w:hAnsi="Times New Roman" w:cs="Times New Roman"/>
          <w:color w:val="202020"/>
          <w:sz w:val="20"/>
          <w:szCs w:val="20"/>
        </w:rPr>
        <w:t> with any questions.</w:t>
      </w:r>
    </w:p>
    <w:p w:rsidR="002A3B7D" w:rsidRDefault="002A3B7D" w:rsidP="00897C32">
      <w:pPr>
        <w:jc w:val="both"/>
      </w:pPr>
    </w:p>
    <w:sectPr w:rsidR="002A3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32"/>
    <w:rsid w:val="002A3B7D"/>
    <w:rsid w:val="0089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E4052-31FE-4225-9E6F-9ABFF944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7C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7C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97C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C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7C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7C32"/>
    <w:rPr>
      <w:rFonts w:ascii="Times New Roman" w:eastAsia="Times New Roman" w:hAnsi="Times New Roman" w:cs="Times New Roman"/>
      <w:b/>
      <w:bCs/>
      <w:sz w:val="24"/>
      <w:szCs w:val="24"/>
    </w:rPr>
  </w:style>
  <w:style w:type="character" w:styleId="Strong">
    <w:name w:val="Strong"/>
    <w:basedOn w:val="DefaultParagraphFont"/>
    <w:uiPriority w:val="22"/>
    <w:qFormat/>
    <w:rsid w:val="00897C32"/>
    <w:rPr>
      <w:b/>
      <w:bCs/>
    </w:rPr>
  </w:style>
  <w:style w:type="character" w:customStyle="1" w:styleId="apple-converted-space">
    <w:name w:val="apple-converted-space"/>
    <w:basedOn w:val="DefaultParagraphFont"/>
    <w:rsid w:val="00897C32"/>
  </w:style>
  <w:style w:type="character" w:styleId="Hyperlink">
    <w:name w:val="Hyperlink"/>
    <w:basedOn w:val="DefaultParagraphFont"/>
    <w:uiPriority w:val="99"/>
    <w:semiHidden/>
    <w:unhideWhenUsed/>
    <w:rsid w:val="00897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pt@uw.edu" TargetMode="External"/><Relationship Id="rId5" Type="http://schemas.openxmlformats.org/officeDocument/2006/relationships/hyperlink" Target="http://depts.washington.edu/bcpt/admission" TargetMode="External"/><Relationship Id="rId4" Type="http://schemas.openxmlformats.org/officeDocument/2006/relationships/hyperlink" Target="http://depts.washington.edu/bcpt/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Fred Hutch</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 Heidi M</dc:creator>
  <cp:keywords/>
  <dc:description/>
  <cp:lastModifiedBy>Tham, Heidi M</cp:lastModifiedBy>
  <cp:revision>1</cp:revision>
  <dcterms:created xsi:type="dcterms:W3CDTF">2016-10-26T17:55:00Z</dcterms:created>
  <dcterms:modified xsi:type="dcterms:W3CDTF">2016-10-26T17:57:00Z</dcterms:modified>
</cp:coreProperties>
</file>